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DF781" w14:textId="77777777" w:rsidR="000C3EA5" w:rsidRDefault="000C3EA5">
      <w:pPr>
        <w:rPr>
          <w:rFonts w:cs="Arial"/>
        </w:rPr>
      </w:pPr>
    </w:p>
    <w:p w14:paraId="67FD08CC" w14:textId="77777777" w:rsidR="001676EC" w:rsidRDefault="001676EC">
      <w:pPr>
        <w:rPr>
          <w:rFonts w:cs="Arial"/>
        </w:rPr>
      </w:pPr>
    </w:p>
    <w:p w14:paraId="71475A8A" w14:textId="77777777" w:rsidR="00827355" w:rsidRPr="00FC0F4A" w:rsidRDefault="00827355" w:rsidP="00FC0F4A">
      <w:pPr>
        <w:ind w:firstLine="708"/>
        <w:rPr>
          <w:rFonts w:cs="Arial"/>
          <w:sz w:val="18"/>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7639"/>
      </w:tblGrid>
      <w:tr w:rsidR="007B52B6" w:rsidRPr="000D6272" w14:paraId="320D7957" w14:textId="77777777" w:rsidTr="00B83680">
        <w:trPr>
          <w:trHeight w:val="780"/>
        </w:trPr>
        <w:tc>
          <w:tcPr>
            <w:tcW w:w="1733" w:type="dxa"/>
            <w:tcBorders>
              <w:top w:val="nil"/>
              <w:left w:val="nil"/>
              <w:bottom w:val="nil"/>
              <w:right w:val="single" w:sz="4" w:space="0" w:color="auto"/>
            </w:tcBorders>
            <w:shd w:val="clear" w:color="auto" w:fill="auto"/>
          </w:tcPr>
          <w:p w14:paraId="59695791" w14:textId="77777777" w:rsidR="00AE4698" w:rsidRPr="000D6272" w:rsidRDefault="00AE4698" w:rsidP="00D46C4D">
            <w:pPr>
              <w:pStyle w:val="TabellelinkeSpalte"/>
            </w:pPr>
            <w:r>
              <w:rPr>
                <w:noProof/>
              </w:rPr>
              <w:drawing>
                <wp:inline distT="0" distB="0" distL="0" distR="0" wp14:anchorId="5C361B70" wp14:editId="22C78F5A">
                  <wp:extent cx="857250" cy="453972"/>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7652" w:type="dxa"/>
            <w:tcBorders>
              <w:left w:val="single" w:sz="4" w:space="0" w:color="auto"/>
              <w:bottom w:val="single" w:sz="4" w:space="0" w:color="auto"/>
            </w:tcBorders>
            <w:shd w:val="clear" w:color="auto" w:fill="auto"/>
          </w:tcPr>
          <w:p w14:paraId="39514432" w14:textId="77777777" w:rsidR="00AE4698" w:rsidRDefault="00AE4698" w:rsidP="00D46C4D">
            <w:pPr>
              <w:pStyle w:val="TabellerechteSpalte"/>
              <w:rPr>
                <w:b/>
              </w:rPr>
            </w:pPr>
            <w:r>
              <w:rPr>
                <w:b/>
              </w:rPr>
              <w:t>Kurzbeschreibung:</w:t>
            </w:r>
          </w:p>
          <w:p w14:paraId="7DB208ED" w14:textId="5E59DF85" w:rsidR="00DC02C8" w:rsidRPr="00EF3AA3" w:rsidRDefault="00651E39" w:rsidP="00651E39">
            <w:pPr>
              <w:pStyle w:val="TabellerechteSpalte"/>
              <w:jc w:val="both"/>
            </w:pPr>
            <w:r w:rsidRPr="00651E39">
              <w:t xml:space="preserve">Die Schülerinnen und Schüler lernen die Bedeutung von </w:t>
            </w:r>
            <w:proofErr w:type="spellStart"/>
            <w:r w:rsidRPr="00651E39">
              <w:t>Social</w:t>
            </w:r>
            <w:proofErr w:type="spellEnd"/>
            <w:r w:rsidRPr="00651E39">
              <w:t xml:space="preserve"> Bots für die Kommunikation kennen, wägen Argumente für deren Einsatz ab und diskutieren und erörtern Risiken und Chancen. </w:t>
            </w:r>
          </w:p>
        </w:tc>
      </w:tr>
      <w:tr w:rsidR="007B52B6" w:rsidRPr="000D6272" w14:paraId="58A86E46" w14:textId="77777777" w:rsidTr="00B83680">
        <w:tc>
          <w:tcPr>
            <w:tcW w:w="1733" w:type="dxa"/>
            <w:tcBorders>
              <w:top w:val="nil"/>
              <w:left w:val="nil"/>
              <w:bottom w:val="nil"/>
              <w:right w:val="nil"/>
            </w:tcBorders>
            <w:shd w:val="clear" w:color="auto" w:fill="auto"/>
          </w:tcPr>
          <w:p w14:paraId="49F4C137" w14:textId="579D95A1" w:rsidR="00AE4698" w:rsidRPr="000D6272" w:rsidRDefault="00AE4698" w:rsidP="00D46C4D">
            <w:pPr>
              <w:pStyle w:val="TabellelinkeSpalte"/>
            </w:pPr>
          </w:p>
        </w:tc>
        <w:tc>
          <w:tcPr>
            <w:tcW w:w="7652" w:type="dxa"/>
            <w:tcBorders>
              <w:left w:val="nil"/>
              <w:right w:val="nil"/>
            </w:tcBorders>
            <w:shd w:val="clear" w:color="auto" w:fill="auto"/>
          </w:tcPr>
          <w:p w14:paraId="4DA5472D" w14:textId="77777777" w:rsidR="00AE4698" w:rsidRPr="000D6272" w:rsidRDefault="00AE4698" w:rsidP="00D46C4D">
            <w:pPr>
              <w:pStyle w:val="TabellerechteSpalte"/>
            </w:pPr>
          </w:p>
        </w:tc>
      </w:tr>
      <w:tr w:rsidR="007B52B6" w:rsidRPr="000D6272" w14:paraId="0FD5B699" w14:textId="77777777" w:rsidTr="00B83680">
        <w:tc>
          <w:tcPr>
            <w:tcW w:w="1733" w:type="dxa"/>
            <w:tcBorders>
              <w:top w:val="nil"/>
              <w:left w:val="nil"/>
              <w:bottom w:val="nil"/>
              <w:right w:val="single" w:sz="4" w:space="0" w:color="auto"/>
            </w:tcBorders>
            <w:shd w:val="clear" w:color="auto" w:fill="auto"/>
          </w:tcPr>
          <w:p w14:paraId="509B66F8" w14:textId="77777777" w:rsidR="00AE4698" w:rsidRPr="000D6272" w:rsidRDefault="00AE4698" w:rsidP="00D46C4D">
            <w:pPr>
              <w:pStyle w:val="TabellelinkeSpalte"/>
              <w:rPr>
                <w:noProof/>
              </w:rPr>
            </w:pPr>
            <w:r>
              <w:rPr>
                <w:noProof/>
              </w:rPr>
              <w:drawing>
                <wp:inline distT="0" distB="0" distL="0" distR="0" wp14:anchorId="5CD3263E" wp14:editId="2B6EFB5B">
                  <wp:extent cx="622221" cy="553085"/>
                  <wp:effectExtent l="0" t="0" r="6985" b="0"/>
                  <wp:docPr id="4"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7652" w:type="dxa"/>
            <w:tcBorders>
              <w:left w:val="single" w:sz="4" w:space="0" w:color="auto"/>
              <w:bottom w:val="single" w:sz="4" w:space="0" w:color="auto"/>
            </w:tcBorders>
            <w:shd w:val="clear" w:color="auto" w:fill="auto"/>
          </w:tcPr>
          <w:p w14:paraId="74CA1560" w14:textId="77777777" w:rsidR="00AE4698" w:rsidRDefault="00AE4698" w:rsidP="00D46C4D">
            <w:pPr>
              <w:pStyle w:val="TabellerechteSpalte"/>
              <w:rPr>
                <w:b/>
              </w:rPr>
            </w:pPr>
            <w:r w:rsidRPr="00F322F0">
              <w:rPr>
                <w:b/>
              </w:rPr>
              <w:t>Schulart | Stufe | Fach mit Bildungsplanbezug bzw. Kompetenzen:</w:t>
            </w:r>
          </w:p>
          <w:p w14:paraId="07A3098D" w14:textId="77777777" w:rsidR="00AE4698" w:rsidRDefault="00AE4698" w:rsidP="00D46C4D">
            <w:pPr>
              <w:pStyle w:val="TabellerechteSpalte"/>
              <w:jc w:val="center"/>
              <w:rPr>
                <w:b/>
              </w:rPr>
            </w:pPr>
            <w:r>
              <w:rPr>
                <w:b/>
              </w:rPr>
              <w:t>2BFS, Sek I, Deutsch</w:t>
            </w:r>
          </w:p>
          <w:p w14:paraId="34C5BAFB" w14:textId="77777777" w:rsidR="00AE4698" w:rsidRPr="00A77CA3" w:rsidRDefault="00A61383" w:rsidP="00505A2F">
            <w:pPr>
              <w:pStyle w:val="TabellerechteSpalte"/>
              <w:rPr>
                <w:rFonts w:ascii="Arial" w:hAnsi="Arial" w:cs="Arial"/>
                <w:szCs w:val="22"/>
              </w:rPr>
            </w:pPr>
            <w:r w:rsidRPr="00A77CA3">
              <w:rPr>
                <w:rFonts w:ascii="Arial" w:hAnsi="Arial" w:cs="Arial"/>
                <w:szCs w:val="22"/>
              </w:rPr>
              <w:t>BPE</w:t>
            </w:r>
          </w:p>
          <w:p w14:paraId="7E3C7D17" w14:textId="77777777" w:rsidR="00651E39" w:rsidRPr="00651E39" w:rsidRDefault="00651E39" w:rsidP="00651E39">
            <w:pPr>
              <w:autoSpaceDE w:val="0"/>
              <w:autoSpaceDN w:val="0"/>
              <w:adjustRightInd w:val="0"/>
              <w:rPr>
                <w:rFonts w:cs="Arial"/>
                <w:sz w:val="22"/>
                <w:szCs w:val="22"/>
              </w:rPr>
            </w:pPr>
            <w:r w:rsidRPr="00651E39">
              <w:rPr>
                <w:rFonts w:cs="Arial"/>
                <w:sz w:val="22"/>
                <w:szCs w:val="22"/>
              </w:rPr>
              <w:t>2.1 Strategien der Texterschließung und Wiedergaben von Inhalten einfacher pragmatischer Texte</w:t>
            </w:r>
          </w:p>
          <w:p w14:paraId="7197D1AA" w14:textId="77777777" w:rsidR="00651E39" w:rsidRPr="00651E39" w:rsidRDefault="00651E39" w:rsidP="00651E39">
            <w:pPr>
              <w:autoSpaceDE w:val="0"/>
              <w:autoSpaceDN w:val="0"/>
              <w:adjustRightInd w:val="0"/>
              <w:rPr>
                <w:rFonts w:cs="Arial"/>
                <w:sz w:val="22"/>
                <w:szCs w:val="22"/>
              </w:rPr>
            </w:pPr>
            <w:r w:rsidRPr="00651E39">
              <w:rPr>
                <w:rFonts w:cs="Arial"/>
                <w:sz w:val="22"/>
                <w:szCs w:val="22"/>
              </w:rPr>
              <w:t>2.3 Erläuterung eigner Standpunkte und Auseinandersetzung mit Argumenten</w:t>
            </w:r>
          </w:p>
          <w:p w14:paraId="68535FC4" w14:textId="77777777" w:rsidR="00651E39" w:rsidRPr="00651E39" w:rsidRDefault="00651E39" w:rsidP="00651E39">
            <w:pPr>
              <w:autoSpaceDE w:val="0"/>
              <w:autoSpaceDN w:val="0"/>
              <w:adjustRightInd w:val="0"/>
              <w:rPr>
                <w:rFonts w:cs="Arial"/>
                <w:sz w:val="22"/>
                <w:szCs w:val="22"/>
              </w:rPr>
            </w:pPr>
            <w:r w:rsidRPr="00651E39">
              <w:rPr>
                <w:rFonts w:cs="Arial"/>
                <w:sz w:val="22"/>
                <w:szCs w:val="22"/>
              </w:rPr>
              <w:t>3.1 Beurteilen und Nutzen medialer Quellen</w:t>
            </w:r>
          </w:p>
          <w:p w14:paraId="618DC987" w14:textId="77777777" w:rsidR="00651E39" w:rsidRPr="00651E39" w:rsidRDefault="00651E39" w:rsidP="00651E39">
            <w:pPr>
              <w:autoSpaceDE w:val="0"/>
              <w:autoSpaceDN w:val="0"/>
              <w:adjustRightInd w:val="0"/>
              <w:rPr>
                <w:rFonts w:cs="Arial"/>
                <w:sz w:val="22"/>
                <w:szCs w:val="22"/>
              </w:rPr>
            </w:pPr>
            <w:r w:rsidRPr="00651E39">
              <w:rPr>
                <w:rFonts w:cs="Arial"/>
                <w:sz w:val="22"/>
                <w:szCs w:val="22"/>
              </w:rPr>
              <w:t>3.2. Gestaltung eigener Medienprodukte</w:t>
            </w:r>
          </w:p>
          <w:p w14:paraId="17792C64" w14:textId="77777777" w:rsidR="00651E39" w:rsidRPr="00651E39" w:rsidRDefault="00651E39" w:rsidP="00651E39">
            <w:pPr>
              <w:autoSpaceDE w:val="0"/>
              <w:autoSpaceDN w:val="0"/>
              <w:adjustRightInd w:val="0"/>
              <w:rPr>
                <w:rFonts w:cs="Arial"/>
                <w:sz w:val="22"/>
                <w:szCs w:val="22"/>
              </w:rPr>
            </w:pPr>
            <w:r w:rsidRPr="00651E39">
              <w:rPr>
                <w:rFonts w:cs="Arial"/>
                <w:sz w:val="22"/>
                <w:szCs w:val="22"/>
              </w:rPr>
              <w:t>4.3. Texterschließung und sachgerechte Darstellung</w:t>
            </w:r>
          </w:p>
          <w:p w14:paraId="1EA8C4D5" w14:textId="77777777" w:rsidR="00651E39" w:rsidRPr="00651E39" w:rsidRDefault="00651E39" w:rsidP="00651E39">
            <w:pPr>
              <w:autoSpaceDE w:val="0"/>
              <w:autoSpaceDN w:val="0"/>
              <w:adjustRightInd w:val="0"/>
              <w:rPr>
                <w:rFonts w:cs="Arial"/>
                <w:sz w:val="22"/>
                <w:szCs w:val="22"/>
              </w:rPr>
            </w:pPr>
            <w:r w:rsidRPr="00651E39">
              <w:rPr>
                <w:rFonts w:cs="Arial"/>
                <w:sz w:val="22"/>
                <w:szCs w:val="22"/>
              </w:rPr>
              <w:t>4.4 Auseinandersetzung mit Problemstellungen und Formulierung eigener Standpunkte</w:t>
            </w:r>
          </w:p>
          <w:p w14:paraId="14B21B80" w14:textId="4B93E450" w:rsidR="00A61383" w:rsidRPr="00A77CA3" w:rsidRDefault="00651E39" w:rsidP="00651E39">
            <w:pPr>
              <w:pStyle w:val="TabellerechteSpalte"/>
              <w:rPr>
                <w:rFonts w:ascii="Arial" w:hAnsi="Arial" w:cs="Arial"/>
                <w:szCs w:val="22"/>
              </w:rPr>
            </w:pPr>
            <w:r w:rsidRPr="00651E39">
              <w:rPr>
                <w:rFonts w:cs="Arial"/>
                <w:szCs w:val="22"/>
              </w:rPr>
              <w:t>5.1 Grundlagen der Kommunikation anwenden</w:t>
            </w:r>
          </w:p>
        </w:tc>
      </w:tr>
      <w:tr w:rsidR="007B52B6" w:rsidRPr="000D6272" w14:paraId="25067FB1" w14:textId="77777777" w:rsidTr="00B83680">
        <w:tc>
          <w:tcPr>
            <w:tcW w:w="1733" w:type="dxa"/>
            <w:tcBorders>
              <w:top w:val="nil"/>
              <w:left w:val="nil"/>
              <w:bottom w:val="nil"/>
              <w:right w:val="nil"/>
            </w:tcBorders>
            <w:shd w:val="clear" w:color="auto" w:fill="auto"/>
          </w:tcPr>
          <w:p w14:paraId="14CACECC" w14:textId="201C8FCC" w:rsidR="00AE4698" w:rsidRPr="000D6272" w:rsidRDefault="00AE4698" w:rsidP="00D46C4D">
            <w:pPr>
              <w:pStyle w:val="TabellelinkeSpalte"/>
            </w:pPr>
          </w:p>
        </w:tc>
        <w:tc>
          <w:tcPr>
            <w:tcW w:w="7652" w:type="dxa"/>
            <w:tcBorders>
              <w:left w:val="nil"/>
              <w:right w:val="nil"/>
            </w:tcBorders>
            <w:shd w:val="clear" w:color="auto" w:fill="auto"/>
          </w:tcPr>
          <w:p w14:paraId="436C18F6" w14:textId="77777777" w:rsidR="00AE4698" w:rsidRPr="000D6272" w:rsidRDefault="00AE4698" w:rsidP="00D46C4D">
            <w:pPr>
              <w:pStyle w:val="TabellerechteSpalte"/>
            </w:pPr>
          </w:p>
        </w:tc>
      </w:tr>
      <w:tr w:rsidR="007B52B6" w:rsidRPr="000D6272" w14:paraId="1CAC8126" w14:textId="77777777" w:rsidTr="00B83680">
        <w:trPr>
          <w:trHeight w:val="599"/>
        </w:trPr>
        <w:tc>
          <w:tcPr>
            <w:tcW w:w="1733" w:type="dxa"/>
            <w:tcBorders>
              <w:top w:val="nil"/>
              <w:left w:val="nil"/>
              <w:bottom w:val="nil"/>
              <w:right w:val="single" w:sz="4" w:space="0" w:color="auto"/>
            </w:tcBorders>
            <w:shd w:val="clear" w:color="auto" w:fill="auto"/>
          </w:tcPr>
          <w:p w14:paraId="055D797A" w14:textId="77777777" w:rsidR="00AE4698" w:rsidRPr="000D6272" w:rsidRDefault="00AE4698" w:rsidP="00D46C4D">
            <w:pPr>
              <w:pStyle w:val="TabellelinkeSpalte"/>
            </w:pPr>
            <w:r>
              <w:rPr>
                <w:noProof/>
              </w:rPr>
              <w:drawing>
                <wp:inline distT="0" distB="0" distL="0" distR="0" wp14:anchorId="5BAD9BF0" wp14:editId="2E4423C6">
                  <wp:extent cx="508912" cy="528799"/>
                  <wp:effectExtent l="0" t="0" r="5715" b="5080"/>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7652" w:type="dxa"/>
            <w:tcBorders>
              <w:left w:val="single" w:sz="4" w:space="0" w:color="auto"/>
              <w:bottom w:val="single" w:sz="4" w:space="0" w:color="auto"/>
            </w:tcBorders>
            <w:shd w:val="clear" w:color="auto" w:fill="auto"/>
          </w:tcPr>
          <w:p w14:paraId="6E09FE6E" w14:textId="6A81EE01" w:rsidR="00AE4698" w:rsidRDefault="00AE4698" w:rsidP="00D46C4D">
            <w:pPr>
              <w:pStyle w:val="TabellerechteSpalte"/>
              <w:rPr>
                <w:b/>
              </w:rPr>
            </w:pPr>
            <w:r w:rsidRPr="00F322F0">
              <w:rPr>
                <w:b/>
              </w:rPr>
              <w:t xml:space="preserve">Vorwissen | </w:t>
            </w:r>
            <w:r w:rsidR="004F76EA">
              <w:rPr>
                <w:b/>
              </w:rPr>
              <w:t>Fertigkeiten</w:t>
            </w:r>
            <w:r w:rsidRPr="00F322F0">
              <w:rPr>
                <w:b/>
              </w:rPr>
              <w:t>:</w:t>
            </w:r>
          </w:p>
          <w:p w14:paraId="1072BC3F" w14:textId="72B2CB16" w:rsidR="00AE4698" w:rsidRPr="00316B12" w:rsidRDefault="00651E39" w:rsidP="00117D47">
            <w:pPr>
              <w:pStyle w:val="TabellerechteSpalte"/>
              <w:jc w:val="both"/>
            </w:pPr>
            <w:r w:rsidRPr="00651E39">
              <w:t xml:space="preserve">Die </w:t>
            </w:r>
            <w:r w:rsidR="004F76EA">
              <w:t>Schülerinnen und Schüler</w:t>
            </w:r>
            <w:r w:rsidRPr="00651E39">
              <w:t xml:space="preserve"> kennen verschiedene Internetquellen und Suchstrategien.</w:t>
            </w:r>
          </w:p>
        </w:tc>
      </w:tr>
      <w:tr w:rsidR="007B52B6" w:rsidRPr="000D6272" w14:paraId="78C142D5" w14:textId="77777777" w:rsidTr="00B83680">
        <w:tc>
          <w:tcPr>
            <w:tcW w:w="1733" w:type="dxa"/>
            <w:tcBorders>
              <w:top w:val="nil"/>
              <w:left w:val="nil"/>
              <w:bottom w:val="nil"/>
              <w:right w:val="nil"/>
            </w:tcBorders>
            <w:shd w:val="clear" w:color="auto" w:fill="auto"/>
          </w:tcPr>
          <w:p w14:paraId="20E3547D" w14:textId="77777777" w:rsidR="00AE4698" w:rsidRPr="000D6272" w:rsidRDefault="00AE4698" w:rsidP="00D46C4D">
            <w:pPr>
              <w:pStyle w:val="TabellelinkeSpalte"/>
              <w:rPr>
                <w:rFonts w:cs="Arial"/>
              </w:rPr>
            </w:pPr>
          </w:p>
        </w:tc>
        <w:tc>
          <w:tcPr>
            <w:tcW w:w="7652" w:type="dxa"/>
            <w:tcBorders>
              <w:left w:val="nil"/>
              <w:right w:val="nil"/>
            </w:tcBorders>
            <w:shd w:val="clear" w:color="auto" w:fill="auto"/>
          </w:tcPr>
          <w:p w14:paraId="4C2D1667" w14:textId="77777777" w:rsidR="00AE4698" w:rsidRPr="000D6272" w:rsidRDefault="00AE4698" w:rsidP="00D46C4D">
            <w:pPr>
              <w:pStyle w:val="TabellerechteSpalte"/>
            </w:pPr>
          </w:p>
        </w:tc>
      </w:tr>
      <w:tr w:rsidR="007B52B6" w:rsidRPr="000D6272" w14:paraId="1D3649D5" w14:textId="77777777" w:rsidTr="00B83680">
        <w:trPr>
          <w:trHeight w:val="908"/>
        </w:trPr>
        <w:tc>
          <w:tcPr>
            <w:tcW w:w="1733" w:type="dxa"/>
            <w:tcBorders>
              <w:top w:val="nil"/>
              <w:left w:val="nil"/>
              <w:bottom w:val="nil"/>
              <w:right w:val="single" w:sz="4" w:space="0" w:color="auto"/>
            </w:tcBorders>
            <w:shd w:val="clear" w:color="auto" w:fill="auto"/>
          </w:tcPr>
          <w:p w14:paraId="292DE848" w14:textId="77777777" w:rsidR="00AE4698" w:rsidRPr="000D6272" w:rsidRDefault="00AE4698" w:rsidP="00D46C4D">
            <w:pPr>
              <w:pStyle w:val="TabellelinkeSpalte"/>
            </w:pPr>
            <w:r>
              <w:rPr>
                <w:noProof/>
              </w:rPr>
              <w:drawing>
                <wp:inline distT="0" distB="0" distL="0" distR="0" wp14:anchorId="071D37C1" wp14:editId="06F08BE8">
                  <wp:extent cx="971550" cy="576580"/>
                  <wp:effectExtent l="0" t="0" r="0" b="0"/>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7652" w:type="dxa"/>
            <w:tcBorders>
              <w:left w:val="single" w:sz="4" w:space="0" w:color="auto"/>
            </w:tcBorders>
            <w:shd w:val="clear" w:color="auto" w:fill="auto"/>
          </w:tcPr>
          <w:p w14:paraId="6134D238" w14:textId="77777777" w:rsidR="00AE4698" w:rsidRDefault="00AE4698" w:rsidP="00D46C4D">
            <w:pPr>
              <w:pStyle w:val="TabellerechteSpalte"/>
              <w:rPr>
                <w:b/>
              </w:rPr>
            </w:pPr>
            <w:r w:rsidRPr="00F322F0">
              <w:rPr>
                <w:b/>
              </w:rPr>
              <w:t>Organisationsform; Zeitplan | Ablauf:</w:t>
            </w:r>
          </w:p>
          <w:p w14:paraId="1CED55CA" w14:textId="77777777" w:rsidR="00651E39" w:rsidRPr="00651E39" w:rsidRDefault="00651E39" w:rsidP="00651E39">
            <w:pPr>
              <w:rPr>
                <w:rFonts w:ascii="Source Sans Pro" w:hAnsi="Source Sans Pro"/>
                <w:color w:val="000000" w:themeColor="text1"/>
                <w:sz w:val="22"/>
              </w:rPr>
            </w:pPr>
            <w:r w:rsidRPr="00651E39">
              <w:rPr>
                <w:rFonts w:ascii="Source Sans Pro" w:hAnsi="Source Sans Pro"/>
                <w:color w:val="000000" w:themeColor="text1"/>
                <w:sz w:val="22"/>
              </w:rPr>
              <w:t>Methoden des kooperativen Unterrichts (EA – PA – GA), individualisierte Lernsequenzen, insgesamt 8 UE</w:t>
            </w:r>
          </w:p>
          <w:p w14:paraId="5800FA60" w14:textId="77777777" w:rsidR="00651E39" w:rsidRPr="00651E39" w:rsidRDefault="00651E39" w:rsidP="00651E39">
            <w:pPr>
              <w:rPr>
                <w:rFonts w:ascii="Source Sans Pro" w:hAnsi="Source Sans Pro"/>
                <w:b/>
                <w:color w:val="000000" w:themeColor="text1"/>
                <w:sz w:val="22"/>
              </w:rPr>
            </w:pPr>
          </w:p>
          <w:p w14:paraId="38922678" w14:textId="30F2C250" w:rsidR="00651E39" w:rsidRPr="00651E39" w:rsidRDefault="00651E39" w:rsidP="00651E39">
            <w:pPr>
              <w:numPr>
                <w:ilvl w:val="0"/>
                <w:numId w:val="6"/>
              </w:numPr>
              <w:rPr>
                <w:rFonts w:ascii="Source Sans Pro" w:hAnsi="Source Sans Pro"/>
                <w:b/>
                <w:color w:val="000000" w:themeColor="text1"/>
                <w:sz w:val="22"/>
              </w:rPr>
            </w:pPr>
            <w:r w:rsidRPr="00651E39">
              <w:rPr>
                <w:rFonts w:ascii="Source Sans Pro" w:hAnsi="Source Sans Pro"/>
                <w:b/>
                <w:color w:val="000000" w:themeColor="text1"/>
                <w:sz w:val="22"/>
              </w:rPr>
              <w:t xml:space="preserve">UE: </w:t>
            </w:r>
            <w:proofErr w:type="spellStart"/>
            <w:r w:rsidRPr="00651E39">
              <w:rPr>
                <w:rFonts w:ascii="Source Sans Pro" w:hAnsi="Source Sans Pro"/>
                <w:b/>
                <w:color w:val="000000" w:themeColor="text1"/>
                <w:sz w:val="22"/>
              </w:rPr>
              <w:t>Social</w:t>
            </w:r>
            <w:proofErr w:type="spellEnd"/>
            <w:r>
              <w:rPr>
                <w:rFonts w:ascii="Source Sans Pro" w:hAnsi="Source Sans Pro"/>
                <w:b/>
                <w:color w:val="000000" w:themeColor="text1"/>
                <w:sz w:val="22"/>
              </w:rPr>
              <w:t xml:space="preserve"> B</w:t>
            </w:r>
            <w:r w:rsidRPr="00651E39">
              <w:rPr>
                <w:rFonts w:ascii="Source Sans Pro" w:hAnsi="Source Sans Pro"/>
                <w:b/>
                <w:color w:val="000000" w:themeColor="text1"/>
                <w:sz w:val="22"/>
              </w:rPr>
              <w:t xml:space="preserve">ots kennenlernen und als solche erkennen. </w:t>
            </w:r>
          </w:p>
          <w:p w14:paraId="59DA8B28" w14:textId="5E5A50FB" w:rsidR="00651E39" w:rsidRPr="00651E39" w:rsidRDefault="00651E39" w:rsidP="00651E39">
            <w:pPr>
              <w:ind w:left="720"/>
              <w:rPr>
                <w:rFonts w:ascii="Source Sans Pro" w:hAnsi="Source Sans Pro"/>
                <w:color w:val="000000" w:themeColor="text1"/>
                <w:sz w:val="22"/>
              </w:rPr>
            </w:pPr>
            <w:r w:rsidRPr="00651E39">
              <w:rPr>
                <w:rFonts w:ascii="Source Sans Pro" w:hAnsi="Source Sans Pro"/>
                <w:color w:val="000000" w:themeColor="text1"/>
                <w:sz w:val="22"/>
              </w:rPr>
              <w:t xml:space="preserve">Die </w:t>
            </w:r>
            <w:r w:rsidR="004F76EA">
              <w:rPr>
                <w:rFonts w:ascii="Source Sans Pro" w:hAnsi="Source Sans Pro"/>
                <w:color w:val="000000" w:themeColor="text1"/>
                <w:sz w:val="22"/>
              </w:rPr>
              <w:t>Schülerinnen und Schüler</w:t>
            </w:r>
            <w:r w:rsidRPr="00651E39">
              <w:rPr>
                <w:rFonts w:ascii="Source Sans Pro" w:hAnsi="Source Sans Pro"/>
                <w:color w:val="000000" w:themeColor="text1"/>
                <w:sz w:val="22"/>
              </w:rPr>
              <w:t xml:space="preserve"> experimentieren mit </w:t>
            </w:r>
            <w:proofErr w:type="spellStart"/>
            <w:r w:rsidRPr="00651E39">
              <w:rPr>
                <w:rFonts w:ascii="Source Sans Pro" w:hAnsi="Source Sans Pro"/>
                <w:color w:val="000000" w:themeColor="text1"/>
                <w:sz w:val="22"/>
              </w:rPr>
              <w:t>Social</w:t>
            </w:r>
            <w:proofErr w:type="spellEnd"/>
            <w:r>
              <w:rPr>
                <w:rFonts w:ascii="Source Sans Pro" w:hAnsi="Source Sans Pro"/>
                <w:color w:val="000000" w:themeColor="text1"/>
                <w:sz w:val="22"/>
              </w:rPr>
              <w:t xml:space="preserve"> B</w:t>
            </w:r>
            <w:r w:rsidRPr="00651E39">
              <w:rPr>
                <w:rFonts w:ascii="Source Sans Pro" w:hAnsi="Source Sans Pro"/>
                <w:color w:val="000000" w:themeColor="text1"/>
                <w:sz w:val="22"/>
              </w:rPr>
              <w:t xml:space="preserve">ots und entwickeln Strategien, diese als künstliche Intelligenz zu entlarven. Sie positionieren sich aufgrund ihres Vorwissens und formulieren ein erstes Meinungsbild. </w:t>
            </w:r>
          </w:p>
          <w:p w14:paraId="301954E6" w14:textId="3EA98E38" w:rsidR="00651E39" w:rsidRPr="00651E39" w:rsidRDefault="00651E39" w:rsidP="00651E39">
            <w:pPr>
              <w:numPr>
                <w:ilvl w:val="0"/>
                <w:numId w:val="6"/>
              </w:numPr>
              <w:rPr>
                <w:rFonts w:ascii="Source Sans Pro" w:hAnsi="Source Sans Pro"/>
                <w:b/>
                <w:color w:val="000000" w:themeColor="text1"/>
                <w:sz w:val="22"/>
              </w:rPr>
            </w:pPr>
            <w:r w:rsidRPr="00651E39">
              <w:rPr>
                <w:rFonts w:ascii="Source Sans Pro" w:hAnsi="Source Sans Pro"/>
                <w:b/>
                <w:color w:val="000000" w:themeColor="text1"/>
                <w:sz w:val="22"/>
              </w:rPr>
              <w:t xml:space="preserve">UE: Bedeutung von </w:t>
            </w:r>
            <w:proofErr w:type="spellStart"/>
            <w:r w:rsidRPr="00651E39">
              <w:rPr>
                <w:rFonts w:ascii="Source Sans Pro" w:hAnsi="Source Sans Pro"/>
                <w:b/>
                <w:color w:val="000000" w:themeColor="text1"/>
                <w:sz w:val="22"/>
              </w:rPr>
              <w:t>Social</w:t>
            </w:r>
            <w:proofErr w:type="spellEnd"/>
            <w:r>
              <w:rPr>
                <w:rFonts w:ascii="Source Sans Pro" w:hAnsi="Source Sans Pro"/>
                <w:b/>
                <w:color w:val="000000" w:themeColor="text1"/>
                <w:sz w:val="22"/>
              </w:rPr>
              <w:t xml:space="preserve"> B</w:t>
            </w:r>
            <w:r w:rsidRPr="00651E39">
              <w:rPr>
                <w:rFonts w:ascii="Source Sans Pro" w:hAnsi="Source Sans Pro"/>
                <w:b/>
                <w:color w:val="000000" w:themeColor="text1"/>
                <w:sz w:val="22"/>
              </w:rPr>
              <w:t xml:space="preserve">ots erfassen, Gefahren und Risiken sowie Chancen erarbeiten. </w:t>
            </w:r>
          </w:p>
          <w:p w14:paraId="56DACD73" w14:textId="6B61EA39" w:rsidR="00651E39" w:rsidRPr="00651E39" w:rsidRDefault="00651E39" w:rsidP="00651E39">
            <w:pPr>
              <w:ind w:left="720"/>
              <w:rPr>
                <w:rFonts w:ascii="Source Sans Pro" w:hAnsi="Source Sans Pro"/>
                <w:color w:val="000000" w:themeColor="text1"/>
                <w:sz w:val="22"/>
              </w:rPr>
            </w:pPr>
            <w:r w:rsidRPr="00651E39">
              <w:rPr>
                <w:rFonts w:ascii="Source Sans Pro" w:hAnsi="Source Sans Pro"/>
                <w:color w:val="000000" w:themeColor="text1"/>
                <w:sz w:val="22"/>
              </w:rPr>
              <w:t xml:space="preserve">Die </w:t>
            </w:r>
            <w:r w:rsidR="004F76EA">
              <w:rPr>
                <w:rFonts w:ascii="Source Sans Pro" w:hAnsi="Source Sans Pro"/>
                <w:color w:val="000000" w:themeColor="text1"/>
                <w:sz w:val="22"/>
              </w:rPr>
              <w:t>Schülerinnen und Schüler</w:t>
            </w:r>
            <w:r w:rsidRPr="00651E39">
              <w:rPr>
                <w:rFonts w:ascii="Source Sans Pro" w:hAnsi="Source Sans Pro"/>
                <w:color w:val="000000" w:themeColor="text1"/>
                <w:sz w:val="22"/>
              </w:rPr>
              <w:t xml:space="preserve"> wenden Texterschließungsstrategien an und erarbeiten die Bedeutung von </w:t>
            </w:r>
            <w:proofErr w:type="spellStart"/>
            <w:r w:rsidRPr="00651E39">
              <w:rPr>
                <w:rFonts w:ascii="Source Sans Pro" w:hAnsi="Source Sans Pro"/>
                <w:color w:val="000000" w:themeColor="text1"/>
                <w:sz w:val="22"/>
              </w:rPr>
              <w:t>Social</w:t>
            </w:r>
            <w:proofErr w:type="spellEnd"/>
            <w:r>
              <w:rPr>
                <w:rFonts w:ascii="Source Sans Pro" w:hAnsi="Source Sans Pro"/>
                <w:color w:val="000000" w:themeColor="text1"/>
                <w:sz w:val="22"/>
              </w:rPr>
              <w:t xml:space="preserve"> B</w:t>
            </w:r>
            <w:r w:rsidRPr="00651E39">
              <w:rPr>
                <w:rFonts w:ascii="Source Sans Pro" w:hAnsi="Source Sans Pro"/>
                <w:color w:val="000000" w:themeColor="text1"/>
                <w:sz w:val="22"/>
              </w:rPr>
              <w:t xml:space="preserve">ots. Sie fassen Textaussagen zusammen und überprüfen ihr Textverständnis. Risiken und Chancen erfassen sie anhand eines Filmbeitrages und sie überprüfen ihr Filmverständnis.  Eine vorläufige Gegenüberstellung von Risiken und Chancen schließt sich an. </w:t>
            </w:r>
          </w:p>
          <w:p w14:paraId="2308A313" w14:textId="77777777" w:rsidR="00651E39" w:rsidRPr="00651E39" w:rsidRDefault="00651E39" w:rsidP="00651E39">
            <w:pPr>
              <w:numPr>
                <w:ilvl w:val="0"/>
                <w:numId w:val="6"/>
              </w:numPr>
              <w:rPr>
                <w:rFonts w:ascii="Source Sans Pro" w:hAnsi="Source Sans Pro"/>
                <w:b/>
                <w:color w:val="000000" w:themeColor="text1"/>
                <w:sz w:val="22"/>
              </w:rPr>
            </w:pPr>
            <w:r w:rsidRPr="00651E39">
              <w:rPr>
                <w:rFonts w:ascii="Source Sans Pro" w:hAnsi="Source Sans Pro"/>
                <w:b/>
                <w:color w:val="000000" w:themeColor="text1"/>
                <w:sz w:val="22"/>
              </w:rPr>
              <w:t xml:space="preserve">UE: Auseinandersetzung mit Argumenten und eigene Standpunkte entwickeln. </w:t>
            </w:r>
          </w:p>
          <w:p w14:paraId="1D64D1C4" w14:textId="4F05B329" w:rsidR="00651E39" w:rsidRPr="00651E39" w:rsidRDefault="00651E39" w:rsidP="00651E39">
            <w:pPr>
              <w:ind w:left="720"/>
              <w:rPr>
                <w:rFonts w:ascii="Source Sans Pro" w:hAnsi="Source Sans Pro"/>
                <w:color w:val="000000" w:themeColor="text1"/>
                <w:sz w:val="22"/>
              </w:rPr>
            </w:pPr>
            <w:r w:rsidRPr="00651E39">
              <w:rPr>
                <w:rFonts w:ascii="Source Sans Pro" w:hAnsi="Source Sans Pro"/>
                <w:color w:val="000000" w:themeColor="text1"/>
                <w:sz w:val="22"/>
              </w:rPr>
              <w:t xml:space="preserve">Die </w:t>
            </w:r>
            <w:r w:rsidR="004F76EA">
              <w:rPr>
                <w:rFonts w:ascii="Source Sans Pro" w:hAnsi="Source Sans Pro"/>
                <w:color w:val="000000" w:themeColor="text1"/>
                <w:sz w:val="22"/>
              </w:rPr>
              <w:t>Schülerinnen und Schüler</w:t>
            </w:r>
            <w:r w:rsidRPr="00651E39">
              <w:rPr>
                <w:rFonts w:ascii="Source Sans Pro" w:hAnsi="Source Sans Pro"/>
                <w:color w:val="000000" w:themeColor="text1"/>
                <w:sz w:val="22"/>
              </w:rPr>
              <w:t xml:space="preserve"> erlernen der Aufbau von Argumenten und das Formulieren eigener Argumente. Sie setzen sich mit Standpunkten, Meinungen und Kommentaren kritisch auseinander und entwickeln schriftlich eigene Standpunkte anhand einer Argumentationskette.  </w:t>
            </w:r>
          </w:p>
          <w:p w14:paraId="3FD01914" w14:textId="5540CC1F" w:rsidR="00651E39" w:rsidRPr="00651E39" w:rsidRDefault="00651E39" w:rsidP="00651E39">
            <w:pPr>
              <w:numPr>
                <w:ilvl w:val="0"/>
                <w:numId w:val="6"/>
              </w:numPr>
              <w:rPr>
                <w:rFonts w:ascii="Source Sans Pro" w:hAnsi="Source Sans Pro"/>
                <w:b/>
                <w:color w:val="000000" w:themeColor="text1"/>
                <w:sz w:val="22"/>
              </w:rPr>
            </w:pPr>
            <w:r w:rsidRPr="00651E39">
              <w:rPr>
                <w:rFonts w:ascii="Source Sans Pro" w:hAnsi="Source Sans Pro"/>
                <w:b/>
                <w:color w:val="000000" w:themeColor="text1"/>
                <w:sz w:val="22"/>
              </w:rPr>
              <w:lastRenderedPageBreak/>
              <w:t>UE: Möglichke</w:t>
            </w:r>
            <w:r>
              <w:rPr>
                <w:rFonts w:ascii="Source Sans Pro" w:hAnsi="Source Sans Pro"/>
                <w:b/>
                <w:color w:val="000000" w:themeColor="text1"/>
                <w:sz w:val="22"/>
              </w:rPr>
              <w:t xml:space="preserve">iten von </w:t>
            </w:r>
            <w:proofErr w:type="spellStart"/>
            <w:r>
              <w:rPr>
                <w:rFonts w:ascii="Source Sans Pro" w:hAnsi="Source Sans Pro"/>
                <w:b/>
                <w:color w:val="000000" w:themeColor="text1"/>
                <w:sz w:val="22"/>
              </w:rPr>
              <w:t>S</w:t>
            </w:r>
            <w:r w:rsidRPr="00651E39">
              <w:rPr>
                <w:rFonts w:ascii="Source Sans Pro" w:hAnsi="Source Sans Pro"/>
                <w:b/>
                <w:color w:val="000000" w:themeColor="text1"/>
                <w:sz w:val="22"/>
              </w:rPr>
              <w:t>ocial</w:t>
            </w:r>
            <w:proofErr w:type="spellEnd"/>
            <w:r>
              <w:rPr>
                <w:rFonts w:ascii="Source Sans Pro" w:hAnsi="Source Sans Pro"/>
                <w:b/>
                <w:color w:val="000000" w:themeColor="text1"/>
                <w:sz w:val="22"/>
              </w:rPr>
              <w:t xml:space="preserve"> B</w:t>
            </w:r>
            <w:r w:rsidRPr="00651E39">
              <w:rPr>
                <w:rFonts w:ascii="Source Sans Pro" w:hAnsi="Source Sans Pro"/>
                <w:b/>
                <w:color w:val="000000" w:themeColor="text1"/>
                <w:sz w:val="22"/>
              </w:rPr>
              <w:t>ots erarbeiten und über Gefahren und Chancen diskutieren.</w:t>
            </w:r>
          </w:p>
          <w:p w14:paraId="3F59C662" w14:textId="0F9D77E5" w:rsidR="00651E39" w:rsidRDefault="00651E39" w:rsidP="00651E39">
            <w:pPr>
              <w:pStyle w:val="TabellerechteSpalte"/>
              <w:ind w:firstLine="728"/>
              <w:jc w:val="both"/>
              <w:rPr>
                <w:rFonts w:ascii="Arial" w:hAnsi="Arial"/>
                <w:color w:val="auto"/>
                <w:szCs w:val="22"/>
              </w:rPr>
            </w:pPr>
            <w:r w:rsidRPr="00651E39">
              <w:rPr>
                <w:rFonts w:ascii="Arial" w:hAnsi="Arial"/>
                <w:color w:val="auto"/>
                <w:szCs w:val="22"/>
              </w:rPr>
              <w:t xml:space="preserve">Die </w:t>
            </w:r>
            <w:r w:rsidR="004F76EA">
              <w:rPr>
                <w:rFonts w:ascii="Arial" w:hAnsi="Arial"/>
                <w:color w:val="auto"/>
                <w:szCs w:val="22"/>
              </w:rPr>
              <w:t>Schülerinnen und Schüler</w:t>
            </w:r>
            <w:r w:rsidRPr="00651E39">
              <w:rPr>
                <w:rFonts w:ascii="Arial" w:hAnsi="Arial"/>
                <w:color w:val="auto"/>
                <w:szCs w:val="22"/>
              </w:rPr>
              <w:t xml:space="preserve"> lernen weitere Perspektiven im Hinblick auf Chancen und </w:t>
            </w:r>
          </w:p>
          <w:p w14:paraId="59AAD599" w14:textId="305B869E" w:rsidR="00651E39" w:rsidRDefault="00651E39" w:rsidP="00651E39">
            <w:pPr>
              <w:pStyle w:val="TabellerechteSpalte"/>
              <w:ind w:firstLine="728"/>
              <w:jc w:val="both"/>
              <w:rPr>
                <w:rFonts w:ascii="Arial" w:hAnsi="Arial"/>
                <w:color w:val="auto"/>
                <w:szCs w:val="22"/>
              </w:rPr>
            </w:pPr>
            <w:r>
              <w:rPr>
                <w:rFonts w:ascii="Arial" w:hAnsi="Arial"/>
                <w:color w:val="auto"/>
                <w:szCs w:val="22"/>
              </w:rPr>
              <w:t xml:space="preserve">Risiken von </w:t>
            </w:r>
            <w:proofErr w:type="spellStart"/>
            <w:r>
              <w:rPr>
                <w:rFonts w:ascii="Arial" w:hAnsi="Arial"/>
                <w:color w:val="auto"/>
                <w:szCs w:val="22"/>
              </w:rPr>
              <w:t>Social</w:t>
            </w:r>
            <w:proofErr w:type="spellEnd"/>
            <w:r>
              <w:rPr>
                <w:rFonts w:ascii="Arial" w:hAnsi="Arial"/>
                <w:color w:val="auto"/>
                <w:szCs w:val="22"/>
              </w:rPr>
              <w:t xml:space="preserve"> Bo</w:t>
            </w:r>
            <w:r w:rsidRPr="00651E39">
              <w:rPr>
                <w:rFonts w:ascii="Arial" w:hAnsi="Arial"/>
                <w:color w:val="auto"/>
                <w:szCs w:val="22"/>
              </w:rPr>
              <w:t xml:space="preserve">ts kennen. Sie erfassen Möglichkeiten von </w:t>
            </w:r>
          </w:p>
          <w:p w14:paraId="0026D7E3" w14:textId="4D657AE6" w:rsidR="00651E39" w:rsidRDefault="00651E39" w:rsidP="00651E39">
            <w:pPr>
              <w:pStyle w:val="TabellerechteSpalte"/>
              <w:ind w:firstLine="728"/>
              <w:jc w:val="both"/>
              <w:rPr>
                <w:rFonts w:ascii="Arial" w:hAnsi="Arial"/>
                <w:color w:val="auto"/>
                <w:szCs w:val="22"/>
              </w:rPr>
            </w:pPr>
            <w:proofErr w:type="spellStart"/>
            <w:r w:rsidRPr="00651E39">
              <w:rPr>
                <w:rFonts w:ascii="Arial" w:hAnsi="Arial"/>
                <w:color w:val="auto"/>
                <w:szCs w:val="22"/>
              </w:rPr>
              <w:t>Social</w:t>
            </w:r>
            <w:proofErr w:type="spellEnd"/>
            <w:r>
              <w:rPr>
                <w:rFonts w:ascii="Arial" w:hAnsi="Arial"/>
                <w:color w:val="auto"/>
                <w:szCs w:val="22"/>
              </w:rPr>
              <w:t xml:space="preserve"> B</w:t>
            </w:r>
            <w:r w:rsidRPr="00651E39">
              <w:rPr>
                <w:rFonts w:ascii="Arial" w:hAnsi="Arial"/>
                <w:color w:val="auto"/>
                <w:szCs w:val="22"/>
              </w:rPr>
              <w:t xml:space="preserve">ots in der Zukunft, positionieren sich anhand ihrer eigenen </w:t>
            </w:r>
          </w:p>
          <w:p w14:paraId="412620D5" w14:textId="77777777" w:rsidR="00651E39" w:rsidRDefault="00651E39" w:rsidP="00651E39">
            <w:pPr>
              <w:pStyle w:val="TabellerechteSpalte"/>
              <w:ind w:firstLine="728"/>
              <w:jc w:val="both"/>
              <w:rPr>
                <w:rFonts w:ascii="Arial" w:hAnsi="Arial"/>
                <w:color w:val="auto"/>
                <w:szCs w:val="22"/>
              </w:rPr>
            </w:pPr>
            <w:r w:rsidRPr="00651E39">
              <w:rPr>
                <w:rFonts w:ascii="Arial" w:hAnsi="Arial"/>
                <w:color w:val="auto"/>
                <w:szCs w:val="22"/>
              </w:rPr>
              <w:t xml:space="preserve">Standpunkte und entwickeln diese weiter. Sie diskutieren über die </w:t>
            </w:r>
          </w:p>
          <w:p w14:paraId="5ED37E03" w14:textId="77777777" w:rsidR="00651E39" w:rsidRDefault="00651E39" w:rsidP="00651E39">
            <w:pPr>
              <w:pStyle w:val="TabellerechteSpalte"/>
              <w:ind w:firstLine="728"/>
              <w:jc w:val="both"/>
              <w:rPr>
                <w:rFonts w:ascii="Arial" w:hAnsi="Arial"/>
                <w:color w:val="auto"/>
                <w:szCs w:val="22"/>
              </w:rPr>
            </w:pPr>
            <w:r w:rsidRPr="00651E39">
              <w:rPr>
                <w:rFonts w:ascii="Arial" w:hAnsi="Arial"/>
                <w:color w:val="auto"/>
                <w:szCs w:val="22"/>
              </w:rPr>
              <w:t xml:space="preserve">Chancen und Risiken und erstellen anhand eines Storyboards ein </w:t>
            </w:r>
          </w:p>
          <w:p w14:paraId="5F669DD2" w14:textId="77777777" w:rsidR="00651E39" w:rsidRDefault="00651E39" w:rsidP="00651E39">
            <w:pPr>
              <w:pStyle w:val="TabellerechteSpalte"/>
              <w:ind w:firstLine="728"/>
              <w:jc w:val="both"/>
              <w:rPr>
                <w:rFonts w:ascii="Arial" w:hAnsi="Arial"/>
                <w:color w:val="auto"/>
                <w:szCs w:val="22"/>
              </w:rPr>
            </w:pPr>
            <w:r w:rsidRPr="00651E39">
              <w:rPr>
                <w:rFonts w:ascii="Arial" w:hAnsi="Arial"/>
                <w:color w:val="auto"/>
                <w:szCs w:val="22"/>
              </w:rPr>
              <w:t xml:space="preserve">Erklärvideo, indem Sie das Pro und Contra ihres Standpunktes </w:t>
            </w:r>
          </w:p>
          <w:p w14:paraId="1A3FD0B4" w14:textId="058877BF" w:rsidR="0071385B" w:rsidRPr="00651E39" w:rsidRDefault="00651E39" w:rsidP="00651E39">
            <w:pPr>
              <w:pStyle w:val="TabellerechteSpalte"/>
              <w:ind w:firstLine="728"/>
              <w:jc w:val="both"/>
              <w:rPr>
                <w:szCs w:val="22"/>
              </w:rPr>
            </w:pPr>
            <w:r w:rsidRPr="00651E39">
              <w:rPr>
                <w:rFonts w:ascii="Arial" w:hAnsi="Arial"/>
                <w:color w:val="auto"/>
                <w:szCs w:val="22"/>
              </w:rPr>
              <w:t>debattieren.</w:t>
            </w:r>
          </w:p>
        </w:tc>
      </w:tr>
      <w:tr w:rsidR="007B52B6" w:rsidRPr="000D6272" w14:paraId="15560F05" w14:textId="77777777" w:rsidTr="00B83680">
        <w:tc>
          <w:tcPr>
            <w:tcW w:w="1733" w:type="dxa"/>
            <w:tcBorders>
              <w:top w:val="nil"/>
              <w:left w:val="nil"/>
              <w:bottom w:val="nil"/>
              <w:right w:val="nil"/>
            </w:tcBorders>
            <w:shd w:val="clear" w:color="auto" w:fill="auto"/>
          </w:tcPr>
          <w:p w14:paraId="46BB2BF2" w14:textId="1F51B88C" w:rsidR="00AE4698" w:rsidRPr="000D6272" w:rsidRDefault="00AE4698" w:rsidP="00D46C4D">
            <w:pPr>
              <w:pStyle w:val="TabellelinkeSpalte"/>
              <w:rPr>
                <w:rFonts w:cs="Arial"/>
              </w:rPr>
            </w:pPr>
          </w:p>
        </w:tc>
        <w:tc>
          <w:tcPr>
            <w:tcW w:w="7652" w:type="dxa"/>
            <w:tcBorders>
              <w:left w:val="nil"/>
              <w:right w:val="nil"/>
            </w:tcBorders>
            <w:shd w:val="clear" w:color="auto" w:fill="auto"/>
          </w:tcPr>
          <w:p w14:paraId="1591CC44" w14:textId="77777777" w:rsidR="00AE4698" w:rsidRPr="000D6272" w:rsidRDefault="00AE4698" w:rsidP="00D46C4D">
            <w:pPr>
              <w:pStyle w:val="TabellerechteSpalte"/>
            </w:pPr>
          </w:p>
        </w:tc>
      </w:tr>
      <w:tr w:rsidR="007B52B6" w:rsidRPr="000D6272" w14:paraId="32C38951" w14:textId="77777777" w:rsidTr="00B83680">
        <w:tc>
          <w:tcPr>
            <w:tcW w:w="1733" w:type="dxa"/>
            <w:tcBorders>
              <w:top w:val="nil"/>
              <w:left w:val="nil"/>
              <w:bottom w:val="nil"/>
              <w:right w:val="single" w:sz="4" w:space="0" w:color="auto"/>
            </w:tcBorders>
            <w:shd w:val="clear" w:color="auto" w:fill="auto"/>
          </w:tcPr>
          <w:p w14:paraId="218ADCC7" w14:textId="77777777" w:rsidR="00AE4698" w:rsidRPr="000D6272" w:rsidRDefault="00AE4698" w:rsidP="00D46C4D">
            <w:pPr>
              <w:pStyle w:val="TabellelinkeSpalte"/>
            </w:pPr>
            <w:r>
              <w:rPr>
                <w:noProof/>
              </w:rPr>
              <w:drawing>
                <wp:inline distT="0" distB="0" distL="0" distR="0" wp14:anchorId="5533FDE0" wp14:editId="469F55DD">
                  <wp:extent cx="418799" cy="589565"/>
                  <wp:effectExtent l="28893" t="47307" r="29527" b="29528"/>
                  <wp:docPr id="7"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7652" w:type="dxa"/>
            <w:tcBorders>
              <w:left w:val="single" w:sz="4" w:space="0" w:color="auto"/>
              <w:bottom w:val="single" w:sz="4" w:space="0" w:color="auto"/>
            </w:tcBorders>
            <w:shd w:val="clear" w:color="auto" w:fill="auto"/>
          </w:tcPr>
          <w:p w14:paraId="67448D57" w14:textId="77777777" w:rsidR="00AE4698" w:rsidRDefault="00AE4698" w:rsidP="00D46C4D">
            <w:pPr>
              <w:pStyle w:val="TabellerechteSpalte"/>
            </w:pPr>
            <w:r w:rsidRPr="00F322F0">
              <w:rPr>
                <w:b/>
              </w:rPr>
              <w:t>Verwendete Hard- und Software:</w:t>
            </w:r>
            <w:r>
              <w:t xml:space="preserve"> </w:t>
            </w:r>
          </w:p>
          <w:p w14:paraId="59E6C5B0" w14:textId="77777777" w:rsidR="00651E39" w:rsidRDefault="00651E39" w:rsidP="00651E39">
            <w:pPr>
              <w:pStyle w:val="TabellerechteSpalte"/>
            </w:pPr>
            <w:r>
              <w:t xml:space="preserve">Neben den Tablets werden verschiedene Apps und Onlineanwendungen genutzt, die in einem lokalen Netzwerk funktionieren. </w:t>
            </w:r>
          </w:p>
          <w:p w14:paraId="053AD2DF" w14:textId="77777777" w:rsidR="00651E39" w:rsidRDefault="00651E39" w:rsidP="00651E39">
            <w:pPr>
              <w:pStyle w:val="TabellerechteSpalte"/>
            </w:pPr>
            <w:r>
              <w:t xml:space="preserve">Verwendete Apps und Onlineanwendungen: </w:t>
            </w:r>
          </w:p>
          <w:p w14:paraId="3CB87800" w14:textId="77777777" w:rsidR="00651E39" w:rsidRDefault="00651E39" w:rsidP="00651E39">
            <w:pPr>
              <w:pStyle w:val="TabellerechteSpalte"/>
              <w:numPr>
                <w:ilvl w:val="0"/>
                <w:numId w:val="5"/>
              </w:numPr>
            </w:pPr>
            <w:proofErr w:type="spellStart"/>
            <w:r>
              <w:t>Zumpad</w:t>
            </w:r>
            <w:proofErr w:type="spellEnd"/>
            <w:r>
              <w:br/>
            </w:r>
            <w:hyperlink r:id="rId15" w:history="1">
              <w:r w:rsidRPr="0051705F">
                <w:rPr>
                  <w:rStyle w:val="Hyperlink"/>
                </w:rPr>
                <w:t>www.zumpad.de</w:t>
              </w:r>
            </w:hyperlink>
          </w:p>
          <w:p w14:paraId="0BE05A51" w14:textId="77777777" w:rsidR="00651E39" w:rsidRDefault="00651E39" w:rsidP="00651E39">
            <w:pPr>
              <w:pStyle w:val="TabellerechteSpalte"/>
              <w:numPr>
                <w:ilvl w:val="0"/>
                <w:numId w:val="5"/>
              </w:numPr>
            </w:pPr>
            <w:proofErr w:type="spellStart"/>
            <w:r>
              <w:t>Padlet</w:t>
            </w:r>
            <w:proofErr w:type="spellEnd"/>
            <w:r>
              <w:br/>
            </w:r>
            <w:hyperlink r:id="rId16" w:history="1">
              <w:r w:rsidRPr="0051705F">
                <w:rPr>
                  <w:rStyle w:val="Hyperlink"/>
                </w:rPr>
                <w:t>www.padlet.com</w:t>
              </w:r>
            </w:hyperlink>
          </w:p>
          <w:p w14:paraId="38F57F63" w14:textId="77777777" w:rsidR="00651E39" w:rsidRDefault="00651E39" w:rsidP="00651E39">
            <w:pPr>
              <w:pStyle w:val="TabellerechteSpalte"/>
              <w:numPr>
                <w:ilvl w:val="0"/>
                <w:numId w:val="5"/>
              </w:numPr>
            </w:pPr>
            <w:proofErr w:type="spellStart"/>
            <w:r>
              <w:t>iMovie</w:t>
            </w:r>
            <w:proofErr w:type="spellEnd"/>
            <w:r>
              <w:t xml:space="preserve"> oder Adobe Spark Post</w:t>
            </w:r>
          </w:p>
          <w:p w14:paraId="3D24C804" w14:textId="77777777" w:rsidR="00651E39" w:rsidRDefault="00651E39" w:rsidP="00651E39">
            <w:pPr>
              <w:pStyle w:val="TabellerechteSpalte"/>
              <w:numPr>
                <w:ilvl w:val="0"/>
                <w:numId w:val="5"/>
              </w:numPr>
            </w:pPr>
            <w:proofErr w:type="spellStart"/>
            <w:r>
              <w:t>learningapps</w:t>
            </w:r>
            <w:proofErr w:type="spellEnd"/>
            <w:r>
              <w:t xml:space="preserve"> und/oder H5P</w:t>
            </w:r>
            <w:r>
              <w:br/>
            </w:r>
            <w:hyperlink r:id="rId17" w:history="1">
              <w:r w:rsidRPr="0051705F">
                <w:rPr>
                  <w:rStyle w:val="Hyperlink"/>
                </w:rPr>
                <w:t>www.learningapps.org</w:t>
              </w:r>
            </w:hyperlink>
            <w:r>
              <w:t xml:space="preserve"> / </w:t>
            </w:r>
            <w:hyperlink r:id="rId18" w:history="1">
              <w:r w:rsidRPr="0051705F">
                <w:rPr>
                  <w:rStyle w:val="Hyperlink"/>
                </w:rPr>
                <w:t>www.h5p.com</w:t>
              </w:r>
            </w:hyperlink>
            <w:r>
              <w:t xml:space="preserve"> </w:t>
            </w:r>
          </w:p>
          <w:p w14:paraId="471A0D21" w14:textId="77777777" w:rsidR="00651E39" w:rsidRDefault="00651E39" w:rsidP="00651E39">
            <w:pPr>
              <w:pStyle w:val="TabellerechteSpalte"/>
              <w:numPr>
                <w:ilvl w:val="0"/>
                <w:numId w:val="5"/>
              </w:numPr>
            </w:pPr>
            <w:proofErr w:type="spellStart"/>
            <w:r>
              <w:t>mentimeter</w:t>
            </w:r>
            <w:proofErr w:type="spellEnd"/>
            <w:r>
              <w:br/>
            </w:r>
            <w:hyperlink r:id="rId19" w:history="1">
              <w:r w:rsidRPr="0051705F">
                <w:rPr>
                  <w:rStyle w:val="Hyperlink"/>
                </w:rPr>
                <w:t>www.mentimeter.com</w:t>
              </w:r>
            </w:hyperlink>
          </w:p>
          <w:p w14:paraId="4D76965C" w14:textId="77777777" w:rsidR="00651E39" w:rsidRDefault="00651E39" w:rsidP="00651E39">
            <w:pPr>
              <w:pStyle w:val="TabellerechteSpalte"/>
              <w:numPr>
                <w:ilvl w:val="0"/>
                <w:numId w:val="5"/>
              </w:numPr>
            </w:pPr>
            <w:proofErr w:type="spellStart"/>
            <w:r>
              <w:t>edpuzzle</w:t>
            </w:r>
            <w:proofErr w:type="spellEnd"/>
            <w:r>
              <w:br/>
            </w:r>
            <w:hyperlink r:id="rId20" w:history="1">
              <w:r w:rsidRPr="0051705F">
                <w:rPr>
                  <w:rStyle w:val="Hyperlink"/>
                </w:rPr>
                <w:t>www.edpuzzle.com</w:t>
              </w:r>
            </w:hyperlink>
          </w:p>
          <w:p w14:paraId="59732C6D" w14:textId="77777777" w:rsidR="00651E39" w:rsidRDefault="00651E39" w:rsidP="00651E39">
            <w:pPr>
              <w:pStyle w:val="TabellerechteSpalte"/>
              <w:numPr>
                <w:ilvl w:val="0"/>
                <w:numId w:val="5"/>
              </w:numPr>
            </w:pPr>
            <w:r>
              <w:t>Erklärvideo</w:t>
            </w:r>
            <w:r>
              <w:br/>
            </w:r>
            <w:hyperlink r:id="rId21" w:history="1">
              <w:r w:rsidRPr="00CF1C5E">
                <w:rPr>
                  <w:rStyle w:val="Hyperlink"/>
                </w:rPr>
                <w:t>www.mysimpleshow.com</w:t>
              </w:r>
            </w:hyperlink>
            <w:r>
              <w:t xml:space="preserve"> </w:t>
            </w:r>
          </w:p>
          <w:p w14:paraId="327C25BE" w14:textId="77777777" w:rsidR="00651E39" w:rsidRDefault="00651E39" w:rsidP="00651E39">
            <w:pPr>
              <w:pStyle w:val="TabellerechteSpalte"/>
              <w:numPr>
                <w:ilvl w:val="0"/>
                <w:numId w:val="5"/>
              </w:numPr>
            </w:pPr>
            <w:r>
              <w:t>Mindmap</w:t>
            </w:r>
            <w:r>
              <w:br/>
              <w:t xml:space="preserve">App </w:t>
            </w:r>
            <w:proofErr w:type="spellStart"/>
            <w:r>
              <w:t>MindMeister</w:t>
            </w:r>
            <w:proofErr w:type="spellEnd"/>
          </w:p>
          <w:p w14:paraId="5FC0C330" w14:textId="77777777" w:rsidR="00651E39" w:rsidRDefault="00651E39" w:rsidP="00651E39">
            <w:pPr>
              <w:pStyle w:val="TabellerechteSpalte"/>
              <w:numPr>
                <w:ilvl w:val="0"/>
                <w:numId w:val="5"/>
              </w:numPr>
            </w:pPr>
            <w:r>
              <w:t>Chatprogramm</w:t>
            </w:r>
            <w:r>
              <w:br/>
              <w:t xml:space="preserve">App  </w:t>
            </w:r>
            <w:proofErr w:type="spellStart"/>
            <w:r>
              <w:t>textingstory</w:t>
            </w:r>
            <w:proofErr w:type="spellEnd"/>
          </w:p>
          <w:p w14:paraId="010CE820" w14:textId="77777777" w:rsidR="00651E39" w:rsidRDefault="00651E39" w:rsidP="00651E39">
            <w:pPr>
              <w:pStyle w:val="TabellerechteSpalte"/>
              <w:numPr>
                <w:ilvl w:val="0"/>
                <w:numId w:val="5"/>
              </w:numPr>
            </w:pPr>
            <w:r>
              <w:t>Quiz</w:t>
            </w:r>
            <w:r>
              <w:br/>
            </w:r>
            <w:hyperlink r:id="rId22" w:history="1">
              <w:r w:rsidRPr="00CF1C5E">
                <w:rPr>
                  <w:rStyle w:val="Hyperlink"/>
                </w:rPr>
                <w:t>www.kahoot.it</w:t>
              </w:r>
            </w:hyperlink>
          </w:p>
          <w:p w14:paraId="6731C560" w14:textId="77777777" w:rsidR="00651E39" w:rsidRDefault="00651E39" w:rsidP="00651E39">
            <w:pPr>
              <w:pStyle w:val="TabellerechteSpalte"/>
              <w:numPr>
                <w:ilvl w:val="0"/>
                <w:numId w:val="5"/>
              </w:numPr>
            </w:pPr>
            <w:proofErr w:type="spellStart"/>
            <w:r>
              <w:t>Filmquiz</w:t>
            </w:r>
            <w:proofErr w:type="spellEnd"/>
            <w:r>
              <w:br/>
            </w:r>
            <w:hyperlink r:id="rId23" w:history="1">
              <w:r w:rsidRPr="00CF1C5E">
                <w:rPr>
                  <w:rStyle w:val="Hyperlink"/>
                </w:rPr>
                <w:t>www.edpuzzle.com</w:t>
              </w:r>
            </w:hyperlink>
          </w:p>
          <w:p w14:paraId="4BEF34A5" w14:textId="7B6DE517" w:rsidR="0071385B" w:rsidRPr="000D6272" w:rsidRDefault="00651E39" w:rsidP="00651E39">
            <w:pPr>
              <w:pStyle w:val="TabellerechteSpalte"/>
              <w:ind w:left="720"/>
            </w:pPr>
            <w:r>
              <w:t>QR Code Scanner</w:t>
            </w:r>
            <w:r>
              <w:br/>
              <w:t xml:space="preserve">App </w:t>
            </w:r>
            <w:proofErr w:type="spellStart"/>
            <w:r>
              <w:t>Augmelity</w:t>
            </w:r>
            <w:proofErr w:type="spellEnd"/>
          </w:p>
        </w:tc>
      </w:tr>
      <w:tr w:rsidR="007B52B6" w:rsidRPr="000D6272" w14:paraId="272C21F5" w14:textId="77777777" w:rsidTr="00B83680">
        <w:tc>
          <w:tcPr>
            <w:tcW w:w="1733" w:type="dxa"/>
            <w:tcBorders>
              <w:top w:val="nil"/>
              <w:left w:val="nil"/>
              <w:bottom w:val="nil"/>
              <w:right w:val="nil"/>
            </w:tcBorders>
            <w:shd w:val="clear" w:color="auto" w:fill="auto"/>
          </w:tcPr>
          <w:p w14:paraId="1277A712" w14:textId="1BC14475" w:rsidR="00AE4698" w:rsidRPr="008022C6" w:rsidRDefault="00AE4698" w:rsidP="00D46C4D">
            <w:pPr>
              <w:pStyle w:val="TabellelinkeSpalte"/>
              <w:rPr>
                <w:noProof/>
              </w:rPr>
            </w:pPr>
          </w:p>
        </w:tc>
        <w:tc>
          <w:tcPr>
            <w:tcW w:w="7652" w:type="dxa"/>
            <w:tcBorders>
              <w:top w:val="single" w:sz="4" w:space="0" w:color="auto"/>
              <w:left w:val="nil"/>
              <w:bottom w:val="single" w:sz="4" w:space="0" w:color="auto"/>
              <w:right w:val="nil"/>
            </w:tcBorders>
            <w:shd w:val="clear" w:color="auto" w:fill="auto"/>
          </w:tcPr>
          <w:p w14:paraId="13510B53" w14:textId="77777777" w:rsidR="00AE4698" w:rsidRPr="000D6272" w:rsidRDefault="00AE4698" w:rsidP="00D46C4D">
            <w:pPr>
              <w:pStyle w:val="TabellerechteSpalte"/>
            </w:pPr>
          </w:p>
        </w:tc>
      </w:tr>
      <w:tr w:rsidR="007B52B6" w:rsidRPr="000D6272" w14:paraId="697BE5E5" w14:textId="77777777" w:rsidTr="00B83680">
        <w:tc>
          <w:tcPr>
            <w:tcW w:w="1733" w:type="dxa"/>
            <w:tcBorders>
              <w:top w:val="nil"/>
              <w:left w:val="nil"/>
              <w:bottom w:val="nil"/>
              <w:right w:val="single" w:sz="4" w:space="0" w:color="auto"/>
            </w:tcBorders>
            <w:shd w:val="clear" w:color="auto" w:fill="auto"/>
          </w:tcPr>
          <w:p w14:paraId="631F6D52" w14:textId="77777777" w:rsidR="00AE4698" w:rsidRPr="000D6272" w:rsidRDefault="00AE4698" w:rsidP="00D46C4D">
            <w:pPr>
              <w:pStyle w:val="TabellelinkeSpalte"/>
              <w:rPr>
                <w:noProof/>
              </w:rPr>
            </w:pPr>
            <w:r>
              <w:rPr>
                <w:noProof/>
              </w:rPr>
              <w:drawing>
                <wp:inline distT="0" distB="0" distL="0" distR="0" wp14:anchorId="69ADD0CE" wp14:editId="4C3060A7">
                  <wp:extent cx="622912" cy="499897"/>
                  <wp:effectExtent l="0" t="0" r="6350" b="0"/>
                  <wp:docPr id="11"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7652" w:type="dxa"/>
            <w:tcBorders>
              <w:top w:val="single" w:sz="4" w:space="0" w:color="auto"/>
              <w:left w:val="single" w:sz="4" w:space="0" w:color="auto"/>
              <w:bottom w:val="single" w:sz="4" w:space="0" w:color="auto"/>
              <w:right w:val="single" w:sz="4" w:space="0" w:color="auto"/>
            </w:tcBorders>
            <w:shd w:val="clear" w:color="auto" w:fill="auto"/>
          </w:tcPr>
          <w:p w14:paraId="47B1E145" w14:textId="3E9A740B" w:rsidR="00AE4698" w:rsidRDefault="00A078ED" w:rsidP="00D46C4D">
            <w:pPr>
              <w:pStyle w:val="TabellerechteSpalte"/>
              <w:rPr>
                <w:b/>
              </w:rPr>
            </w:pPr>
            <w:r>
              <w:rPr>
                <w:b/>
              </w:rPr>
              <w:t>Weitere Materialien/</w:t>
            </w:r>
            <w:r w:rsidR="00AE4698">
              <w:rPr>
                <w:b/>
              </w:rPr>
              <w:t>Medien:</w:t>
            </w:r>
          </w:p>
          <w:p w14:paraId="5E43C8D1" w14:textId="335AA9B6" w:rsidR="00AE4698" w:rsidRPr="00F322F0" w:rsidRDefault="009D785E" w:rsidP="00D46C4D">
            <w:pPr>
              <w:pStyle w:val="TabellerechteSpalte"/>
              <w:rPr>
                <w:b/>
              </w:rPr>
            </w:pPr>
            <w:r>
              <w:t>s. Phasenpläne</w:t>
            </w:r>
          </w:p>
        </w:tc>
      </w:tr>
      <w:tr w:rsidR="007B52B6" w:rsidRPr="000D6272" w14:paraId="7BB94F7F" w14:textId="77777777" w:rsidTr="00B83680">
        <w:tc>
          <w:tcPr>
            <w:tcW w:w="1733" w:type="dxa"/>
            <w:tcBorders>
              <w:top w:val="nil"/>
              <w:left w:val="nil"/>
              <w:bottom w:val="nil"/>
              <w:right w:val="nil"/>
            </w:tcBorders>
            <w:shd w:val="clear" w:color="auto" w:fill="auto"/>
          </w:tcPr>
          <w:p w14:paraId="512F7894" w14:textId="77777777" w:rsidR="00AE4698" w:rsidRPr="008022C6" w:rsidRDefault="00AE4698" w:rsidP="00D46C4D">
            <w:pPr>
              <w:pStyle w:val="TabellelinkeSpalte"/>
              <w:rPr>
                <w:noProof/>
              </w:rPr>
            </w:pPr>
          </w:p>
        </w:tc>
        <w:tc>
          <w:tcPr>
            <w:tcW w:w="7652" w:type="dxa"/>
            <w:tcBorders>
              <w:top w:val="single" w:sz="4" w:space="0" w:color="auto"/>
              <w:left w:val="nil"/>
              <w:bottom w:val="single" w:sz="4" w:space="0" w:color="auto"/>
              <w:right w:val="nil"/>
            </w:tcBorders>
            <w:shd w:val="clear" w:color="auto" w:fill="auto"/>
          </w:tcPr>
          <w:p w14:paraId="25319F4F" w14:textId="77777777" w:rsidR="00AE4698" w:rsidRPr="000D6272" w:rsidRDefault="00AE4698" w:rsidP="00D46C4D">
            <w:pPr>
              <w:pStyle w:val="TabellerechteSpalte"/>
            </w:pPr>
          </w:p>
        </w:tc>
      </w:tr>
      <w:tr w:rsidR="007B52B6" w:rsidRPr="000D6272" w14:paraId="6089E9C4" w14:textId="77777777" w:rsidTr="00B83680">
        <w:tc>
          <w:tcPr>
            <w:tcW w:w="1733" w:type="dxa"/>
            <w:tcBorders>
              <w:top w:val="nil"/>
              <w:left w:val="nil"/>
              <w:bottom w:val="nil"/>
              <w:right w:val="single" w:sz="4" w:space="0" w:color="auto"/>
            </w:tcBorders>
            <w:shd w:val="clear" w:color="auto" w:fill="auto"/>
          </w:tcPr>
          <w:p w14:paraId="0F2BA504" w14:textId="77777777" w:rsidR="00AE4698" w:rsidRPr="000D6272" w:rsidRDefault="00AE4698" w:rsidP="00D46C4D">
            <w:pPr>
              <w:pStyle w:val="TabellelinkeSpalte"/>
              <w:rPr>
                <w:noProof/>
              </w:rPr>
            </w:pPr>
            <w:r>
              <w:rPr>
                <w:noProof/>
              </w:rPr>
              <w:drawing>
                <wp:inline distT="0" distB="0" distL="0" distR="0" wp14:anchorId="76F8BD22" wp14:editId="3F7CB2B8">
                  <wp:extent cx="633626" cy="485120"/>
                  <wp:effectExtent l="0" t="0" r="0" b="0"/>
                  <wp:docPr id="12"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7652" w:type="dxa"/>
            <w:tcBorders>
              <w:top w:val="single" w:sz="4" w:space="0" w:color="auto"/>
              <w:left w:val="single" w:sz="4" w:space="0" w:color="auto"/>
              <w:bottom w:val="single" w:sz="4" w:space="0" w:color="auto"/>
              <w:right w:val="single" w:sz="4" w:space="0" w:color="auto"/>
            </w:tcBorders>
            <w:shd w:val="clear" w:color="auto" w:fill="auto"/>
          </w:tcPr>
          <w:p w14:paraId="186630E5" w14:textId="77777777" w:rsidR="00AE4698" w:rsidRDefault="00AE4698" w:rsidP="00D46C4D">
            <w:pPr>
              <w:pStyle w:val="TabellerechteSpalte"/>
              <w:rPr>
                <w:b/>
              </w:rPr>
            </w:pPr>
            <w:r>
              <w:rPr>
                <w:b/>
              </w:rPr>
              <w:t xml:space="preserve">Ergebnissicherung: </w:t>
            </w:r>
          </w:p>
          <w:p w14:paraId="236E7BA3" w14:textId="153A4B83" w:rsidR="00AE4698" w:rsidRPr="00A06117" w:rsidRDefault="00681C81" w:rsidP="00D46C4D">
            <w:pPr>
              <w:pStyle w:val="TabellerechteSpalte"/>
            </w:pPr>
            <w:r>
              <w:t xml:space="preserve">Die Ergebnissicherung erfolgt über verschiedene Anwendungen. Die Ergebnisse können entweder als </w:t>
            </w:r>
            <w:proofErr w:type="spellStart"/>
            <w:r>
              <w:t>pdf</w:t>
            </w:r>
            <w:proofErr w:type="spellEnd"/>
            <w:r>
              <w:t xml:space="preserve"> exportiert werden und den </w:t>
            </w:r>
            <w:r w:rsidR="004F76EA">
              <w:t>Schülerinnen und Schüler</w:t>
            </w:r>
            <w:r>
              <w:t xml:space="preserve"> zur Ablage ausgehändigt werden (</w:t>
            </w:r>
            <w:proofErr w:type="spellStart"/>
            <w:r>
              <w:t>zumpad</w:t>
            </w:r>
            <w:proofErr w:type="spellEnd"/>
            <w:r>
              <w:t xml:space="preserve">, </w:t>
            </w:r>
            <w:proofErr w:type="spellStart"/>
            <w:r>
              <w:t>padlet</w:t>
            </w:r>
            <w:proofErr w:type="spellEnd"/>
            <w:r>
              <w:t xml:space="preserve">) oder die Ergebnisse werden individuell überprüft und die </w:t>
            </w:r>
            <w:r w:rsidR="004F76EA">
              <w:t>Schülerinnen und Schüler</w:t>
            </w:r>
            <w:r>
              <w:t xml:space="preserve"> erhalten individuelle Rückmeldungen (</w:t>
            </w:r>
            <w:proofErr w:type="spellStart"/>
            <w:r>
              <w:t>learningapps</w:t>
            </w:r>
            <w:proofErr w:type="spellEnd"/>
            <w:r>
              <w:t xml:space="preserve">, </w:t>
            </w:r>
            <w:proofErr w:type="spellStart"/>
            <w:r>
              <w:t>edpuzzle</w:t>
            </w:r>
            <w:proofErr w:type="spellEnd"/>
            <w:r>
              <w:t xml:space="preserve">, </w:t>
            </w:r>
            <w:proofErr w:type="spellStart"/>
            <w:r>
              <w:t>kahoo</w:t>
            </w:r>
            <w:proofErr w:type="spellEnd"/>
            <w:r>
              <w:t xml:space="preserve">, </w:t>
            </w:r>
            <w:proofErr w:type="spellStart"/>
            <w:r>
              <w:t>mentimeter</w:t>
            </w:r>
            <w:proofErr w:type="spellEnd"/>
            <w:r>
              <w:t>).</w:t>
            </w:r>
          </w:p>
        </w:tc>
      </w:tr>
      <w:tr w:rsidR="007B52B6" w:rsidRPr="000D6272" w14:paraId="59C0989E" w14:textId="77777777" w:rsidTr="00B83680">
        <w:tc>
          <w:tcPr>
            <w:tcW w:w="1733" w:type="dxa"/>
            <w:tcBorders>
              <w:top w:val="nil"/>
              <w:left w:val="nil"/>
              <w:bottom w:val="nil"/>
              <w:right w:val="nil"/>
            </w:tcBorders>
            <w:shd w:val="clear" w:color="auto" w:fill="auto"/>
          </w:tcPr>
          <w:p w14:paraId="25D9DDF8" w14:textId="77777777" w:rsidR="00AE4698" w:rsidRPr="008022C6" w:rsidRDefault="00AE4698" w:rsidP="00D46C4D">
            <w:pPr>
              <w:pStyle w:val="TabellelinkeSpalte"/>
              <w:rPr>
                <w:noProof/>
              </w:rPr>
            </w:pPr>
          </w:p>
        </w:tc>
        <w:tc>
          <w:tcPr>
            <w:tcW w:w="7652" w:type="dxa"/>
            <w:tcBorders>
              <w:top w:val="single" w:sz="4" w:space="0" w:color="auto"/>
              <w:left w:val="nil"/>
              <w:bottom w:val="single" w:sz="4" w:space="0" w:color="auto"/>
              <w:right w:val="nil"/>
            </w:tcBorders>
            <w:shd w:val="clear" w:color="auto" w:fill="auto"/>
          </w:tcPr>
          <w:p w14:paraId="32253DCC" w14:textId="77777777" w:rsidR="00AE4698" w:rsidRPr="000D6272" w:rsidRDefault="00AE4698" w:rsidP="00D46C4D">
            <w:pPr>
              <w:pStyle w:val="TabellerechteSpalte"/>
            </w:pPr>
          </w:p>
        </w:tc>
      </w:tr>
      <w:tr w:rsidR="007B52B6" w:rsidRPr="000D6272" w14:paraId="6A7FCBC6" w14:textId="77777777" w:rsidTr="00B83680">
        <w:tc>
          <w:tcPr>
            <w:tcW w:w="1733" w:type="dxa"/>
            <w:tcBorders>
              <w:top w:val="nil"/>
              <w:left w:val="nil"/>
              <w:bottom w:val="nil"/>
              <w:right w:val="nil"/>
            </w:tcBorders>
            <w:shd w:val="clear" w:color="auto" w:fill="auto"/>
          </w:tcPr>
          <w:p w14:paraId="2DC7FC42" w14:textId="77777777" w:rsidR="00AE4698" w:rsidRPr="008022C6" w:rsidRDefault="00AE4698" w:rsidP="00D46C4D">
            <w:pPr>
              <w:pStyle w:val="TabellelinkeSpalte"/>
              <w:rPr>
                <w:noProof/>
              </w:rPr>
            </w:pPr>
          </w:p>
        </w:tc>
        <w:tc>
          <w:tcPr>
            <w:tcW w:w="7652" w:type="dxa"/>
            <w:tcBorders>
              <w:top w:val="single" w:sz="4" w:space="0" w:color="auto"/>
              <w:left w:val="nil"/>
              <w:bottom w:val="single" w:sz="4" w:space="0" w:color="auto"/>
              <w:right w:val="nil"/>
            </w:tcBorders>
            <w:shd w:val="clear" w:color="auto" w:fill="auto"/>
          </w:tcPr>
          <w:p w14:paraId="6C25356F" w14:textId="77777777" w:rsidR="00AE4698" w:rsidRPr="000D6272" w:rsidRDefault="00AE4698" w:rsidP="00D46C4D">
            <w:pPr>
              <w:pStyle w:val="TabellerechteSpalte"/>
            </w:pPr>
          </w:p>
        </w:tc>
      </w:tr>
    </w:tbl>
    <w:p w14:paraId="2E85DE53" w14:textId="77777777" w:rsidR="001676EC" w:rsidRPr="001676EC" w:rsidRDefault="001676EC" w:rsidP="001676EC">
      <w:pPr>
        <w:rPr>
          <w:rFonts w:cs="Arial"/>
        </w:rPr>
      </w:pPr>
    </w:p>
    <w:p w14:paraId="60AEF22A" w14:textId="77777777" w:rsidR="001676EC" w:rsidRPr="001676EC" w:rsidRDefault="001676EC" w:rsidP="001676EC">
      <w:pPr>
        <w:rPr>
          <w:rFonts w:cs="Arial"/>
        </w:rPr>
      </w:pPr>
    </w:p>
    <w:p w14:paraId="54C5CA1C" w14:textId="2C3A086F" w:rsidR="001676EC" w:rsidRDefault="001676EC" w:rsidP="001676EC">
      <w:pPr>
        <w:tabs>
          <w:tab w:val="left" w:pos="1402"/>
        </w:tabs>
        <w:rPr>
          <w:rFonts w:cs="Arial"/>
        </w:rPr>
      </w:pPr>
    </w:p>
    <w:sectPr w:rsidR="001676EC" w:rsidSect="00FC0F4A">
      <w:headerReference w:type="default" r:id="rId26"/>
      <w:footerReference w:type="default" r:id="rId27"/>
      <w:headerReference w:type="first" r:id="rId28"/>
      <w:footerReference w:type="first" r:id="rId29"/>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4853F" w14:textId="77777777" w:rsidR="003E49CC" w:rsidRDefault="003E49CC" w:rsidP="001676EC">
      <w:r>
        <w:separator/>
      </w:r>
    </w:p>
  </w:endnote>
  <w:endnote w:type="continuationSeparator" w:id="0">
    <w:p w14:paraId="7B7DF511" w14:textId="77777777" w:rsidR="003E49CC" w:rsidRDefault="003E49CC"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altName w:val="Cambria Math"/>
    <w:panose1 w:val="020B0503030403020204"/>
    <w:charset w:val="00"/>
    <w:family w:val="swiss"/>
    <w:pitch w:val="variable"/>
    <w:sig w:usb0="600002F7" w:usb1="02000001" w:usb2="00000000" w:usb3="00000000" w:csb0="0000019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345A3"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0B02E9C" wp14:editId="61F90A96">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5E7899D" w14:textId="08270095"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681C81" w:rsidRPr="00681C81">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02E9C"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5E7899D" w14:textId="08270095"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681C81" w:rsidRPr="00681C81">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2A17F642" wp14:editId="744F0CAD">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17A64CB9" wp14:editId="61DA230E">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087FC5BA" wp14:editId="28D12ACB">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0C7FDB68"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010D5DD"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7FC5BA"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0C7FDB68"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010D5DD"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4B319"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75248228" wp14:editId="14A22794">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D27D631" w14:textId="1E165CDD"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681C81" w:rsidRPr="00681C81">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248228"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4D27D631" w14:textId="1E165CDD"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681C81" w:rsidRPr="00681C81">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2BD513BC" wp14:editId="2862EB44">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75E84C9E" wp14:editId="6BD03D16">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1A3C7EC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DD8451A"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5E84C9E"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1A3C7EC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DD8451A"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2EC46037" wp14:editId="3EABF51F">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E2A52" w14:textId="77777777" w:rsidR="003E49CC" w:rsidRDefault="003E49CC" w:rsidP="001676EC">
      <w:r>
        <w:separator/>
      </w:r>
    </w:p>
  </w:footnote>
  <w:footnote w:type="continuationSeparator" w:id="0">
    <w:p w14:paraId="2096BD37" w14:textId="77777777" w:rsidR="003E49CC" w:rsidRDefault="003E49CC"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1779" w:type="dxa"/>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9"/>
      <w:gridCol w:w="6560"/>
    </w:tblGrid>
    <w:tr w:rsidR="001676EC" w:rsidRPr="00435C55" w14:paraId="1279CE43" w14:textId="77777777" w:rsidTr="00681C81">
      <w:trPr>
        <w:trHeight w:val="300"/>
      </w:trPr>
      <w:tc>
        <w:tcPr>
          <w:tcW w:w="5219" w:type="dxa"/>
        </w:tcPr>
        <w:p w14:paraId="59617127" w14:textId="77777777" w:rsidR="00681C81" w:rsidRPr="00AE4698" w:rsidRDefault="00681C81" w:rsidP="00681C81">
          <w:pPr>
            <w:pStyle w:val="Kopfzeile"/>
            <w:rPr>
              <w:color w:val="FFFFFF" w:themeColor="background1"/>
            </w:rPr>
          </w:pPr>
          <w:r>
            <w:rPr>
              <w:color w:val="FFFFFF" w:themeColor="background1"/>
            </w:rPr>
            <w:t xml:space="preserve">0_Übersicht Sequenz Sachtexte zum Thema </w:t>
          </w:r>
          <w:proofErr w:type="spellStart"/>
          <w:r>
            <w:rPr>
              <w:color w:val="FFFFFF" w:themeColor="background1"/>
            </w:rPr>
            <w:t>Social</w:t>
          </w:r>
          <w:proofErr w:type="spellEnd"/>
          <w:r>
            <w:rPr>
              <w:color w:val="FFFFFF" w:themeColor="background1"/>
            </w:rPr>
            <w:t xml:space="preserve"> Bots</w:t>
          </w:r>
        </w:p>
        <w:p w14:paraId="52FE05A3" w14:textId="2EA7C615" w:rsidR="00EB4474" w:rsidRPr="00AE4698" w:rsidRDefault="00EB4474" w:rsidP="00EB4474">
          <w:pPr>
            <w:pStyle w:val="Kopfzeile"/>
            <w:rPr>
              <w:color w:val="FFFFFF" w:themeColor="background1"/>
            </w:rPr>
          </w:pPr>
        </w:p>
        <w:p w14:paraId="0D003CA1" w14:textId="253DE81A" w:rsidR="001676EC" w:rsidRPr="00435C55" w:rsidRDefault="001676EC" w:rsidP="001676EC">
          <w:pPr>
            <w:rPr>
              <w:rFonts w:cs="Arial"/>
              <w:color w:val="FFFFFF" w:themeColor="background1"/>
            </w:rPr>
          </w:pPr>
        </w:p>
      </w:tc>
      <w:tc>
        <w:tcPr>
          <w:tcW w:w="6560" w:type="dxa"/>
        </w:tcPr>
        <w:p w14:paraId="5D22934D" w14:textId="77777777" w:rsidR="001676EC" w:rsidRPr="00435C55" w:rsidRDefault="001676EC" w:rsidP="001676EC">
          <w:pPr>
            <w:rPr>
              <w:rFonts w:cs="Arial"/>
              <w:color w:val="FFFFFF" w:themeColor="background1"/>
            </w:rPr>
          </w:pPr>
        </w:p>
      </w:tc>
    </w:tr>
  </w:tbl>
  <w:p w14:paraId="65EA9949"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179BB52D" wp14:editId="4BB71813">
          <wp:simplePos x="0" y="0"/>
          <wp:positionH relativeFrom="page">
            <wp:align>left</wp:align>
          </wp:positionH>
          <wp:positionV relativeFrom="paragraph">
            <wp:posOffset>-873760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076127"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83173"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7B636663" wp14:editId="2F5BF075">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DB357" w14:textId="77777777" w:rsidR="001676EC" w:rsidRDefault="001676EC" w:rsidP="001676EC">
    <w:pPr>
      <w:pStyle w:val="Kopfzeile"/>
      <w:tabs>
        <w:tab w:val="clear" w:pos="9072"/>
      </w:tabs>
    </w:pPr>
    <w:r>
      <w:tab/>
    </w:r>
  </w:p>
  <w:p w14:paraId="28FE68E4" w14:textId="2E2145B4" w:rsidR="00AE4698" w:rsidRPr="00AE4698" w:rsidRDefault="000226BA">
    <w:pPr>
      <w:pStyle w:val="Kopfzeile"/>
      <w:rPr>
        <w:color w:val="FFFFFF" w:themeColor="background1"/>
      </w:rPr>
    </w:pPr>
    <w:r>
      <w:rPr>
        <w:color w:val="FFFFFF" w:themeColor="background1"/>
      </w:rPr>
      <w:t xml:space="preserve">0_Übersicht Sequenz </w:t>
    </w:r>
    <w:r w:rsidR="00651E39">
      <w:rPr>
        <w:color w:val="FFFFFF" w:themeColor="background1"/>
      </w:rPr>
      <w:t xml:space="preserve">Sachtexte zum Thema </w:t>
    </w:r>
    <w:proofErr w:type="spellStart"/>
    <w:r w:rsidR="00651E39">
      <w:rPr>
        <w:color w:val="FFFFFF" w:themeColor="background1"/>
      </w:rPr>
      <w:t>Social</w:t>
    </w:r>
    <w:proofErr w:type="spellEnd"/>
    <w:r w:rsidR="00651E39">
      <w:rPr>
        <w:color w:val="FFFFFF" w:themeColor="background1"/>
      </w:rPr>
      <w:t xml:space="preserve"> Bots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A7E"/>
    <w:multiLevelType w:val="hybridMultilevel"/>
    <w:tmpl w:val="65F6091C"/>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9A5B64"/>
    <w:multiLevelType w:val="hybridMultilevel"/>
    <w:tmpl w:val="FB44E2D4"/>
    <w:lvl w:ilvl="0" w:tplc="52888CE6">
      <w:start w:val="1"/>
      <w:numFmt w:val="bullet"/>
      <w:lvlText w:val="-"/>
      <w:lvlJc w:val="left"/>
      <w:pPr>
        <w:ind w:left="720" w:hanging="360"/>
      </w:pPr>
      <w:rPr>
        <w:rFonts w:ascii="Source Sans Pro" w:eastAsia="Times New Roman" w:hAnsi="Source Sans Pr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227A31"/>
    <w:multiLevelType w:val="hybridMultilevel"/>
    <w:tmpl w:val="E7DEAD08"/>
    <w:lvl w:ilvl="0" w:tplc="13646B8A">
      <w:start w:val="1"/>
      <w:numFmt w:val="bullet"/>
      <w:lvlText w:val="-"/>
      <w:lvlJc w:val="left"/>
      <w:pPr>
        <w:ind w:left="720" w:hanging="360"/>
      </w:pPr>
      <w:rPr>
        <w:rFonts w:ascii="Helvetica Neue" w:eastAsia="Arial Unicode MS" w:hAnsi="Helvetica Neue" w:cs="Arial Unicode M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4883229"/>
    <w:multiLevelType w:val="hybridMultilevel"/>
    <w:tmpl w:val="8DE4E718"/>
    <w:lvl w:ilvl="0" w:tplc="BA7EEBB8">
      <w:numFmt w:val="bullet"/>
      <w:lvlText w:val="-"/>
      <w:lvlJc w:val="left"/>
      <w:pPr>
        <w:ind w:left="720" w:hanging="360"/>
      </w:pPr>
      <w:rPr>
        <w:rFonts w:ascii="Source Sans Pro" w:eastAsia="Times New Roman" w:hAnsi="Source Sans Pro" w:cs="Times New Roman" w:hint="default"/>
        <w:i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45E5C"/>
    <w:multiLevelType w:val="hybridMultilevel"/>
    <w:tmpl w:val="F5DEF8C0"/>
    <w:lvl w:ilvl="0" w:tplc="9C76E252">
      <w:start w:val="9"/>
      <w:numFmt w:val="bullet"/>
      <w:lvlText w:val="-"/>
      <w:lvlJc w:val="left"/>
      <w:pPr>
        <w:ind w:left="720" w:hanging="360"/>
      </w:pPr>
      <w:rPr>
        <w:rFonts w:ascii="Source Sans Pro" w:eastAsia="Times New Roman" w:hAnsi="Source Sans Pr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F9A264C"/>
    <w:multiLevelType w:val="hybridMultilevel"/>
    <w:tmpl w:val="CA2ED6D2"/>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226BA"/>
    <w:rsid w:val="00041F79"/>
    <w:rsid w:val="000C3EA5"/>
    <w:rsid w:val="000C7CC9"/>
    <w:rsid w:val="00107F88"/>
    <w:rsid w:val="00117D47"/>
    <w:rsid w:val="001620EF"/>
    <w:rsid w:val="001676EC"/>
    <w:rsid w:val="00192A3C"/>
    <w:rsid w:val="001F78F6"/>
    <w:rsid w:val="002444B1"/>
    <w:rsid w:val="002E3BE5"/>
    <w:rsid w:val="003717C6"/>
    <w:rsid w:val="003E49CC"/>
    <w:rsid w:val="0040748B"/>
    <w:rsid w:val="004F76EA"/>
    <w:rsid w:val="00505A2F"/>
    <w:rsid w:val="00524097"/>
    <w:rsid w:val="00583E1C"/>
    <w:rsid w:val="005A19D9"/>
    <w:rsid w:val="005F427F"/>
    <w:rsid w:val="00623846"/>
    <w:rsid w:val="00651E39"/>
    <w:rsid w:val="00652C19"/>
    <w:rsid w:val="00661878"/>
    <w:rsid w:val="00681C81"/>
    <w:rsid w:val="006A7A09"/>
    <w:rsid w:val="0071385B"/>
    <w:rsid w:val="00767FBA"/>
    <w:rsid w:val="007B52B6"/>
    <w:rsid w:val="00827355"/>
    <w:rsid w:val="00860D06"/>
    <w:rsid w:val="008705B5"/>
    <w:rsid w:val="008928AA"/>
    <w:rsid w:val="008953C2"/>
    <w:rsid w:val="008B5CDE"/>
    <w:rsid w:val="00936EA3"/>
    <w:rsid w:val="009C494C"/>
    <w:rsid w:val="009D4FEF"/>
    <w:rsid w:val="009D785E"/>
    <w:rsid w:val="00A078ED"/>
    <w:rsid w:val="00A61383"/>
    <w:rsid w:val="00A724B1"/>
    <w:rsid w:val="00A77CA3"/>
    <w:rsid w:val="00AE28B0"/>
    <w:rsid w:val="00AE4698"/>
    <w:rsid w:val="00B34DBE"/>
    <w:rsid w:val="00B832BE"/>
    <w:rsid w:val="00B83680"/>
    <w:rsid w:val="00BD23F0"/>
    <w:rsid w:val="00C87D43"/>
    <w:rsid w:val="00CC470D"/>
    <w:rsid w:val="00D43518"/>
    <w:rsid w:val="00D73F6A"/>
    <w:rsid w:val="00D91F09"/>
    <w:rsid w:val="00DB7F2B"/>
    <w:rsid w:val="00DC02C8"/>
    <w:rsid w:val="00E802CB"/>
    <w:rsid w:val="00EB4474"/>
    <w:rsid w:val="00EF08FA"/>
    <w:rsid w:val="00F60A75"/>
    <w:rsid w:val="00F6250B"/>
    <w:rsid w:val="00F64172"/>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B8DC5"/>
  <w15:chartTrackingRefBased/>
  <w15:docId w15:val="{692C7C23-82CF-49CF-B82C-BDBFFF858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32BE"/>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customStyle="1" w:styleId="Tabellenstil1">
    <w:name w:val="Tabellenstil 1"/>
    <w:rsid w:val="00A724B1"/>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character" w:styleId="Hyperlink">
    <w:name w:val="Hyperlink"/>
    <w:basedOn w:val="Absatz-Standardschriftart"/>
    <w:unhideWhenUsed/>
    <w:rsid w:val="0071385B"/>
    <w:rPr>
      <w:color w:val="0563C1" w:themeColor="hyperlink"/>
      <w:u w:val="single"/>
    </w:rPr>
  </w:style>
  <w:style w:type="character" w:styleId="BesuchterLink">
    <w:name w:val="FollowedHyperlink"/>
    <w:basedOn w:val="Absatz-Standardschriftart"/>
    <w:uiPriority w:val="99"/>
    <w:semiHidden/>
    <w:unhideWhenUsed/>
    <w:rsid w:val="0071385B"/>
    <w:rPr>
      <w:color w:val="954F72" w:themeColor="followedHyperlink"/>
      <w:u w:val="single"/>
    </w:rPr>
  </w:style>
  <w:style w:type="character" w:customStyle="1" w:styleId="NichtaufgelsteErwhnung1">
    <w:name w:val="Nicht aufgelöste Erwähnung1"/>
    <w:basedOn w:val="Absatz-Standardschriftart"/>
    <w:uiPriority w:val="99"/>
    <w:rsid w:val="00D435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http://www.h5p.com"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mysimpleshow.com"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www.learningapps.org" TargetMode="External"/><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hyperlink" Target="http://www.padlet.com" TargetMode="External"/><Relationship Id="rId20" Type="http://schemas.openxmlformats.org/officeDocument/2006/relationships/hyperlink" Target="http://www.edpuzzle.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6.png"/><Relationship Id="rId5" Type="http://schemas.openxmlformats.org/officeDocument/2006/relationships/styles" Target="styles.xml"/><Relationship Id="rId15" Type="http://schemas.openxmlformats.org/officeDocument/2006/relationships/hyperlink" Target="http://www.zumpad.de" TargetMode="External"/><Relationship Id="rId23" Type="http://schemas.openxmlformats.org/officeDocument/2006/relationships/hyperlink" Target="http://www.edpuzzle.com" TargetMode="External"/><Relationship Id="rId28"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www.mentimeter.com"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www.kahoot.it"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8DFDED-880E-47FC-AA3D-D8050A90FA6E}">
  <ds:schemaRefs>
    <ds:schemaRef ds:uri="http://schemas.microsoft.com/sharepoint/v3/contenttype/forms"/>
  </ds:schemaRefs>
</ds:datastoreItem>
</file>

<file path=customXml/itemProps2.xml><?xml version="1.0" encoding="utf-8"?>
<ds:datastoreItem xmlns:ds="http://schemas.openxmlformats.org/officeDocument/2006/customXml" ds:itemID="{75172104-2A73-4431-A239-D90201FE5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D1AE37-AE5B-4823-933A-157E1935B8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538</Words>
  <Characters>3391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Michael Fischer</cp:lastModifiedBy>
  <cp:revision>4</cp:revision>
  <dcterms:created xsi:type="dcterms:W3CDTF">2020-07-08T12:51:00Z</dcterms:created>
  <dcterms:modified xsi:type="dcterms:W3CDTF">2021-07-01T06:51:00Z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